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Durch Betriebsrat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pflichtwidrigen Verhaltens innerhalb des Betriebsrats</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Ihrer Funktion als Mitglied des Betriebsrats der Firma haben Sie sich am Datum der Pflichtverletzung____________________ in einer Weise verhalten, die als pflichtwidrig zu betrachten ist. Bei der Sitzung des Betriebsrats im Ort der Pflichtverletzung____________________ haben Sie in Gegenwart der anwesenden Zeugen____________________ mehrfach die Besprechung gestört, indem Sie ohne Anlass und trotz mehrfacher Ermahnungen den ordnungsgemäßen Ablauf der Sitzung behinderten. Dieses Verhalten stellt eine erhebliche Störung der betrieblichen Zusammenarbeit und eine Missachtung der Betriebsratsordnung dar.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verstößt gegen die Grundsätze der vertrauensvollen Zusammenarbeit nach dem Betriebsverfassungsgesetz. Insbesondere wurde die Arbeitsfähigkeit des Betriebsrats durch Ihr unkooperatives Verhalten erheblich beeinträchtigt, was dazu führte, dass die Sitzung nicht ordnungsgemäß abgeschlossen werden konnte. Diese Pflichtverletzung ist nicht nur eine Störung der Betriebsratsarbeit, sondern schadet auch dem Ansehen des Betriebsrats als Institution innerhalb unseres Unternehmens.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dem BetrVG sind Betriebsratsmitglieder verpflichtet, ihre Aufgaben unter Beachtung der gesetzlichen Vorschriften und der ordnungsgemäßen Betriebsratsgeschäfte auszuführen. Ein solches Verhalten kann zudem als grobe Pflichtverletzung gewertet werden, die zu einer Auflösung des Betriebsrats führen kann, wenn sich das Verhalten wiederholt. Diese Abmahnung erfolgt, um Ihnen die Schwere Ihres Verhaltens aufzuzeigen und zukünftiger Fehltritte vorzubeugen.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den ordnungsgemäßen Ablauf der Betriebsratssitzungen zu gewährleisten und sich zur vertrauensvollen Zusammenarbeit mit den übrigen Betriebsratsmitgliedern verpflichtend zu fühlen. Unterlassen Sie unverzüglich jegliches Verhalten, das die Arbeit des Betriebsrats stören oder behindern könnte.</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Bitte nehmen Sie zur Kenntnis, dass diese Maßnahme zur Dokumentation der Pflichtverletzung und deren rechtlichen Folgen dient.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Wiederholungsfall müssen Sie mit weiteren arbeitsrechtlichen Konsequenzen rechnen, die bis zur Beendigung Ihres Arbeitsverhältnisses führen können. Dies liegt nicht im Interesse der Firma noch im Interesse des Betriebsrats.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räumen Ihnen die Gelegenheit ein, sich zu den Vorwürfen bis zum Datum der Frist zur Stellungnahme____________________ schriftlich zu äußern. Ihre Stellungnahme wird ebenfalls in Ihrer Personalakte aufgenommen.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Bitte nehmen Sie diese Abmahnung ernst und wirken Sie in Zukunft an der konstruktiven Zusammenarbeit im Betriebsrat mit. Sollten Fragen bestehen, können Sie sich jederzeit an die Personalabteilung wenden.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